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FEF" w:rsidRPr="00BC01A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>АННОТАЦИЯ</w:t>
      </w:r>
    </w:p>
    <w:p w:rsidR="00647FEF" w:rsidRPr="00BC01A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center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 xml:space="preserve">к рабочей программе по </w:t>
      </w:r>
      <w:r>
        <w:rPr>
          <w:b/>
          <w:bCs/>
          <w:color w:val="000000"/>
          <w:sz w:val="28"/>
          <w:szCs w:val="28"/>
        </w:rPr>
        <w:t>алгебре</w:t>
      </w:r>
    </w:p>
    <w:p w:rsidR="00647FEF" w:rsidRPr="00BC01A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center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>для 7-9 классов общеобразовательной школы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Рабочая программа по алгебре составлена на основе Фундаментального ядра содержания общего образования, на основе сборника примерных рабочих программ для общеобразовательных организаций по предмету «Алгебра» 7-9 </w:t>
      </w:r>
      <w:proofErr w:type="spellStart"/>
      <w:r w:rsidRPr="00BC01AF">
        <w:rPr>
          <w:sz w:val="28"/>
          <w:szCs w:val="28"/>
        </w:rPr>
        <w:t>кл</w:t>
      </w:r>
      <w:proofErr w:type="spellEnd"/>
      <w:r w:rsidRPr="00BC01AF">
        <w:rPr>
          <w:sz w:val="28"/>
          <w:szCs w:val="28"/>
        </w:rPr>
        <w:t xml:space="preserve">. основного общего образования под редакцией Т.А. </w:t>
      </w:r>
      <w:proofErr w:type="spellStart"/>
      <w:r w:rsidRPr="00BC01AF">
        <w:rPr>
          <w:sz w:val="28"/>
          <w:szCs w:val="28"/>
        </w:rPr>
        <w:t>Бурмистровой</w:t>
      </w:r>
      <w:proofErr w:type="spellEnd"/>
      <w:r w:rsidRPr="00BC01AF">
        <w:rPr>
          <w:sz w:val="28"/>
          <w:szCs w:val="28"/>
        </w:rPr>
        <w:t xml:space="preserve">, издательство «Просвещение», 2019 и соответствует требованиям Федерального государственного образовательного стандарта основного общего образования (ФГОС ООО). </w:t>
      </w:r>
    </w:p>
    <w:p w:rsidR="00647FEF" w:rsidRPr="00BC01A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 xml:space="preserve">Рабочая программа направлена </w:t>
      </w:r>
      <w:proofErr w:type="gramStart"/>
      <w:r w:rsidRPr="00BC01AF">
        <w:rPr>
          <w:b/>
          <w:bCs/>
          <w:color w:val="000000"/>
          <w:sz w:val="28"/>
          <w:szCs w:val="28"/>
        </w:rPr>
        <w:t>на</w:t>
      </w:r>
      <w:proofErr w:type="gramEnd"/>
      <w:r w:rsidRPr="00BC01AF">
        <w:rPr>
          <w:b/>
          <w:bCs/>
          <w:color w:val="000000"/>
          <w:sz w:val="28"/>
          <w:szCs w:val="28"/>
        </w:rPr>
        <w:t>:</w:t>
      </w:r>
    </w:p>
    <w:p w:rsidR="00647FEF" w:rsidRPr="00BC01A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>- формирование ответственного отношения к учению.</w:t>
      </w:r>
    </w:p>
    <w:p w:rsidR="00647FEF" w:rsidRPr="00BC01A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r w:rsidRPr="00BC01AF">
        <w:rPr>
          <w:color w:val="000000"/>
          <w:sz w:val="28"/>
          <w:szCs w:val="28"/>
        </w:rPr>
        <w:t>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647FEF" w:rsidRPr="00BC01A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>- умение устанавливать причинно-следственные связи.</w:t>
      </w:r>
    </w:p>
    <w:p w:rsidR="00647FEF" w:rsidRPr="00BC01A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r w:rsidRPr="00BC01AF">
        <w:rPr>
          <w:color w:val="000000"/>
          <w:sz w:val="28"/>
          <w:szCs w:val="28"/>
        </w:rPr>
        <w:t xml:space="preserve">Строить </w:t>
      </w:r>
      <w:proofErr w:type="gramStart"/>
      <w:r w:rsidRPr="00BC01AF">
        <w:rPr>
          <w:color w:val="000000"/>
          <w:sz w:val="28"/>
          <w:szCs w:val="28"/>
        </w:rPr>
        <w:t>логическое рассуждение</w:t>
      </w:r>
      <w:proofErr w:type="gramEnd"/>
      <w:r w:rsidRPr="00BC01AF">
        <w:rPr>
          <w:color w:val="000000"/>
          <w:sz w:val="28"/>
          <w:szCs w:val="28"/>
        </w:rPr>
        <w:t xml:space="preserve">, умозаключение (индуктивное, дедуктивное и по аналогии) и выводы; умение создавать, применять и преобразовывать </w:t>
      </w:r>
      <w:proofErr w:type="spellStart"/>
      <w:r w:rsidRPr="00BC01AF">
        <w:rPr>
          <w:color w:val="000000"/>
          <w:sz w:val="28"/>
          <w:szCs w:val="28"/>
        </w:rPr>
        <w:t>знаковосимволические</w:t>
      </w:r>
      <w:proofErr w:type="spellEnd"/>
      <w:r w:rsidRPr="00BC01AF">
        <w:rPr>
          <w:color w:val="000000"/>
          <w:sz w:val="28"/>
          <w:szCs w:val="28"/>
        </w:rPr>
        <w:t xml:space="preserve"> средства, модели и схемы для решения учебных и познавательных задач.</w:t>
      </w:r>
    </w:p>
    <w:p w:rsidR="00647FEF" w:rsidRPr="00BC01A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>- формирование коммуникативной компетентности.</w:t>
      </w:r>
    </w:p>
    <w:p w:rsidR="00647FEF" w:rsidRPr="00BC01A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proofErr w:type="gramStart"/>
      <w:r w:rsidRPr="00BC01AF">
        <w:rPr>
          <w:color w:val="000000"/>
          <w:sz w:val="28"/>
          <w:szCs w:val="28"/>
        </w:rPr>
        <w:t xml:space="preserve">Общение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BC01AF">
        <w:rPr>
          <w:color w:val="000000"/>
          <w:sz w:val="28"/>
          <w:szCs w:val="28"/>
        </w:rPr>
        <w:t>контрпримеры</w:t>
      </w:r>
      <w:proofErr w:type="spellEnd"/>
      <w:r w:rsidRPr="00BC01AF">
        <w:rPr>
          <w:color w:val="000000"/>
          <w:sz w:val="28"/>
          <w:szCs w:val="28"/>
        </w:rPr>
        <w:t>;</w:t>
      </w:r>
      <w:proofErr w:type="gramEnd"/>
    </w:p>
    <w:p w:rsidR="00647FEF" w:rsidRPr="00BC01A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>- развитие интеллектуальных и творческих способностей.</w:t>
      </w:r>
    </w:p>
    <w:p w:rsidR="00647FEF" w:rsidRPr="00BC01A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proofErr w:type="spellStart"/>
      <w:r w:rsidRPr="00BC01AF">
        <w:rPr>
          <w:color w:val="000000"/>
          <w:sz w:val="28"/>
          <w:szCs w:val="28"/>
        </w:rPr>
        <w:lastRenderedPageBreak/>
        <w:t>Креативность</w:t>
      </w:r>
      <w:proofErr w:type="spellEnd"/>
      <w:r w:rsidRPr="00BC01AF">
        <w:rPr>
          <w:color w:val="000000"/>
          <w:sz w:val="28"/>
          <w:szCs w:val="28"/>
        </w:rPr>
        <w:t xml:space="preserve"> мышления, инициатива, находчивость, активность при решении алгебраических задач.</w:t>
      </w:r>
    </w:p>
    <w:p w:rsidR="00647FEF" w:rsidRPr="00BC01A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rPr>
          <w:color w:val="000000"/>
          <w:sz w:val="28"/>
          <w:szCs w:val="28"/>
        </w:rPr>
      </w:pPr>
      <w:r w:rsidRPr="00BC01AF">
        <w:rPr>
          <w:b/>
          <w:bCs/>
          <w:color w:val="000000"/>
          <w:sz w:val="28"/>
          <w:szCs w:val="28"/>
        </w:rPr>
        <w:t>- умение применять изученные понятия.</w:t>
      </w:r>
    </w:p>
    <w:p w:rsidR="00647FEF" w:rsidRPr="00BC01A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r w:rsidRPr="00BC01AF">
        <w:rPr>
          <w:color w:val="000000"/>
          <w:sz w:val="28"/>
          <w:szCs w:val="28"/>
        </w:rPr>
        <w:t>Также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Данная программа используется для УМК </w:t>
      </w:r>
      <w:r w:rsidRPr="005D2807">
        <w:rPr>
          <w:sz w:val="28"/>
          <w:szCs w:val="28"/>
        </w:rPr>
        <w:t xml:space="preserve">Колягин Ю. М. </w:t>
      </w:r>
      <w:r w:rsidRPr="00BC01AF">
        <w:rPr>
          <w:sz w:val="28"/>
          <w:szCs w:val="28"/>
        </w:rPr>
        <w:t xml:space="preserve">и др. утвержденным Федеральным перечнем учебников. Для изучения курса рекомендуется классно-урочная система с использованием различных технологий, форм, методов обучения.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>Для реализации данной программы используются учебники, включённые в Перечень учебников, рекомендованных для использования в образовательных учреждениях РФ и соответствующих требованиям ФГОС:</w:t>
      </w:r>
    </w:p>
    <w:p w:rsidR="00647FEF" w:rsidRPr="00997257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sym w:font="Symbol" w:char="F0B7"/>
      </w:r>
      <w:r w:rsidRPr="00997257">
        <w:rPr>
          <w:sz w:val="28"/>
          <w:szCs w:val="28"/>
        </w:rPr>
        <w:t>Алгебра. 8 класс: учеб</w:t>
      </w:r>
      <w:proofErr w:type="gramStart"/>
      <w:r w:rsidRPr="00997257">
        <w:rPr>
          <w:sz w:val="28"/>
          <w:szCs w:val="28"/>
        </w:rPr>
        <w:t>.</w:t>
      </w:r>
      <w:proofErr w:type="gramEnd"/>
      <w:r w:rsidRPr="00997257">
        <w:rPr>
          <w:sz w:val="28"/>
          <w:szCs w:val="28"/>
        </w:rPr>
        <w:t xml:space="preserve"> </w:t>
      </w:r>
      <w:proofErr w:type="spellStart"/>
      <w:proofErr w:type="gramStart"/>
      <w:r w:rsidRPr="00997257">
        <w:rPr>
          <w:sz w:val="28"/>
          <w:szCs w:val="28"/>
        </w:rPr>
        <w:t>д</w:t>
      </w:r>
      <w:proofErr w:type="gramEnd"/>
      <w:r w:rsidRPr="00997257">
        <w:rPr>
          <w:sz w:val="28"/>
          <w:szCs w:val="28"/>
        </w:rPr>
        <w:t>ляобщеобразоват</w:t>
      </w:r>
      <w:proofErr w:type="spellEnd"/>
      <w:r w:rsidRPr="00997257">
        <w:rPr>
          <w:sz w:val="28"/>
          <w:szCs w:val="28"/>
        </w:rPr>
        <w:t xml:space="preserve">. организации/ [Ю.М. Колягин, М.В. Ткачева, Н.Е. Федорова, М.И. </w:t>
      </w:r>
      <w:proofErr w:type="spellStart"/>
      <w:r w:rsidRPr="00997257">
        <w:rPr>
          <w:sz w:val="28"/>
          <w:szCs w:val="28"/>
        </w:rPr>
        <w:t>Шабунин</w:t>
      </w:r>
      <w:proofErr w:type="spellEnd"/>
      <w:r w:rsidRPr="00997257">
        <w:rPr>
          <w:sz w:val="28"/>
          <w:szCs w:val="28"/>
        </w:rPr>
        <w:t>]. – 3-е изд. – М.: Просвещение, 2014-2016.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997257">
        <w:rPr>
          <w:sz w:val="28"/>
          <w:szCs w:val="28"/>
        </w:rPr>
        <w:sym w:font="Symbol" w:char="F0B7"/>
      </w:r>
      <w:r w:rsidRPr="00997257">
        <w:rPr>
          <w:sz w:val="28"/>
          <w:szCs w:val="28"/>
        </w:rPr>
        <w:t xml:space="preserve"> Алгебра. 8 класс: учеб</w:t>
      </w:r>
      <w:proofErr w:type="gramStart"/>
      <w:r w:rsidRPr="00997257">
        <w:rPr>
          <w:sz w:val="28"/>
          <w:szCs w:val="28"/>
        </w:rPr>
        <w:t>.</w:t>
      </w:r>
      <w:proofErr w:type="gramEnd"/>
      <w:r w:rsidRPr="00997257">
        <w:rPr>
          <w:sz w:val="28"/>
          <w:szCs w:val="28"/>
        </w:rPr>
        <w:t xml:space="preserve"> </w:t>
      </w:r>
      <w:proofErr w:type="spellStart"/>
      <w:proofErr w:type="gramStart"/>
      <w:r w:rsidRPr="00997257">
        <w:rPr>
          <w:sz w:val="28"/>
          <w:szCs w:val="28"/>
        </w:rPr>
        <w:t>д</w:t>
      </w:r>
      <w:proofErr w:type="gramEnd"/>
      <w:r w:rsidRPr="00997257">
        <w:rPr>
          <w:sz w:val="28"/>
          <w:szCs w:val="28"/>
        </w:rPr>
        <w:t>ляобщеобразоват</w:t>
      </w:r>
      <w:proofErr w:type="spellEnd"/>
      <w:r w:rsidRPr="00997257">
        <w:rPr>
          <w:sz w:val="28"/>
          <w:szCs w:val="28"/>
        </w:rPr>
        <w:t xml:space="preserve">. организации/ [Ю.М. Колягин, М.В. Ткачева, Н.Е. Федорова, М.И. </w:t>
      </w:r>
      <w:proofErr w:type="spellStart"/>
      <w:r w:rsidRPr="00997257">
        <w:rPr>
          <w:sz w:val="28"/>
          <w:szCs w:val="28"/>
        </w:rPr>
        <w:t>Шабунин</w:t>
      </w:r>
      <w:proofErr w:type="spellEnd"/>
      <w:r w:rsidRPr="00997257">
        <w:rPr>
          <w:sz w:val="28"/>
          <w:szCs w:val="28"/>
        </w:rPr>
        <w:t>]. – 3-е изд. – М.: Просвещение, 201</w:t>
      </w:r>
      <w:r>
        <w:rPr>
          <w:sz w:val="28"/>
          <w:szCs w:val="28"/>
        </w:rPr>
        <w:t>5</w:t>
      </w:r>
      <w:r w:rsidRPr="00997257"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 w:rsidRPr="00997257">
        <w:rPr>
          <w:sz w:val="28"/>
          <w:szCs w:val="28"/>
        </w:rPr>
        <w:t>.</w:t>
      </w:r>
    </w:p>
    <w:p w:rsidR="00647FEF" w:rsidRPr="00511A4A" w:rsidRDefault="00647FEF" w:rsidP="00647FEF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142" w:firstLine="283"/>
        <w:jc w:val="both"/>
        <w:rPr>
          <w:color w:val="C00000"/>
          <w:sz w:val="28"/>
          <w:szCs w:val="28"/>
        </w:rPr>
      </w:pPr>
      <w:r w:rsidRPr="00997257">
        <w:rPr>
          <w:sz w:val="28"/>
          <w:szCs w:val="28"/>
        </w:rPr>
        <w:t>Алгебра. 8 класс: учеб</w:t>
      </w:r>
      <w:proofErr w:type="gramStart"/>
      <w:r w:rsidRPr="00997257">
        <w:rPr>
          <w:sz w:val="28"/>
          <w:szCs w:val="28"/>
        </w:rPr>
        <w:t>.</w:t>
      </w:r>
      <w:proofErr w:type="gramEnd"/>
      <w:r w:rsidRPr="00997257">
        <w:rPr>
          <w:sz w:val="28"/>
          <w:szCs w:val="28"/>
        </w:rPr>
        <w:t xml:space="preserve"> </w:t>
      </w:r>
      <w:proofErr w:type="spellStart"/>
      <w:proofErr w:type="gramStart"/>
      <w:r w:rsidRPr="00997257">
        <w:rPr>
          <w:sz w:val="28"/>
          <w:szCs w:val="28"/>
        </w:rPr>
        <w:t>д</w:t>
      </w:r>
      <w:proofErr w:type="gramEnd"/>
      <w:r w:rsidRPr="00997257">
        <w:rPr>
          <w:sz w:val="28"/>
          <w:szCs w:val="28"/>
        </w:rPr>
        <w:t>ляобщеобразоват</w:t>
      </w:r>
      <w:proofErr w:type="spellEnd"/>
      <w:r w:rsidRPr="00997257">
        <w:rPr>
          <w:sz w:val="28"/>
          <w:szCs w:val="28"/>
        </w:rPr>
        <w:t xml:space="preserve">. организации/ [Ю.М. Колягин, М.В. Ткачева, Н.Е. Федорова, М.И. </w:t>
      </w:r>
      <w:proofErr w:type="spellStart"/>
      <w:r w:rsidRPr="00997257">
        <w:rPr>
          <w:sz w:val="28"/>
          <w:szCs w:val="28"/>
        </w:rPr>
        <w:t>Шабунин</w:t>
      </w:r>
      <w:proofErr w:type="spellEnd"/>
      <w:r w:rsidRPr="00997257">
        <w:rPr>
          <w:sz w:val="28"/>
          <w:szCs w:val="28"/>
        </w:rPr>
        <w:t>]. –</w:t>
      </w:r>
      <w:r>
        <w:rPr>
          <w:sz w:val="28"/>
          <w:szCs w:val="28"/>
        </w:rPr>
        <w:t xml:space="preserve"> 3-е изд. – М.: Просвещение, 2016</w:t>
      </w:r>
      <w:r w:rsidRPr="00997257"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 w:rsidRPr="00997257">
        <w:rPr>
          <w:sz w:val="28"/>
          <w:szCs w:val="28"/>
        </w:rPr>
        <w:t>.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Рабочая программа по алгебре включают следующие разделы: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BC01AF">
        <w:rPr>
          <w:sz w:val="28"/>
          <w:szCs w:val="28"/>
        </w:rPr>
        <w:t>. Планируемые результаты освоения конкрет</w:t>
      </w:r>
      <w:r>
        <w:rPr>
          <w:sz w:val="28"/>
          <w:szCs w:val="28"/>
        </w:rPr>
        <w:t>ного учебного предмета, курса.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C01AF">
        <w:rPr>
          <w:sz w:val="28"/>
          <w:szCs w:val="28"/>
        </w:rPr>
        <w:t xml:space="preserve">. Содержание учебного предмета, курса.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C01AF">
        <w:rPr>
          <w:sz w:val="28"/>
          <w:szCs w:val="28"/>
        </w:rPr>
        <w:t xml:space="preserve">. Тематическое планирование с указанием количества часов, отводимых на освоение каждой темы.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Согласно учебному плану на изучение алгебры отводится: </w:t>
      </w:r>
    </w:p>
    <w:tbl>
      <w:tblPr>
        <w:tblStyle w:val="a3"/>
        <w:tblW w:w="0" w:type="auto"/>
        <w:tblLook w:val="04A0"/>
      </w:tblPr>
      <w:tblGrid>
        <w:gridCol w:w="3209"/>
        <w:gridCol w:w="3209"/>
        <w:gridCol w:w="3210"/>
      </w:tblGrid>
      <w:tr w:rsidR="00647FEF" w:rsidTr="00C330B1">
        <w:tc>
          <w:tcPr>
            <w:tcW w:w="3209" w:type="dxa"/>
          </w:tcPr>
          <w:p w:rsidR="00647FEF" w:rsidRPr="00BC01AF" w:rsidRDefault="00647FEF" w:rsidP="00C330B1">
            <w:pPr>
              <w:pStyle w:val="a4"/>
              <w:spacing w:before="0" w:beforeAutospacing="0" w:after="0" w:afterAutospacing="0" w:line="0" w:lineRule="atLeast"/>
              <w:jc w:val="center"/>
              <w:rPr>
                <w:b/>
                <w:sz w:val="28"/>
                <w:szCs w:val="28"/>
              </w:rPr>
            </w:pPr>
            <w:r w:rsidRPr="00BC01AF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3209" w:type="dxa"/>
          </w:tcPr>
          <w:p w:rsidR="00647FEF" w:rsidRPr="00BC01AF" w:rsidRDefault="00647FEF" w:rsidP="00C330B1">
            <w:pPr>
              <w:pStyle w:val="a4"/>
              <w:spacing w:before="0" w:beforeAutospacing="0" w:after="0" w:afterAutospacing="0" w:line="0" w:lineRule="atLeast"/>
              <w:jc w:val="center"/>
              <w:rPr>
                <w:b/>
                <w:sz w:val="28"/>
                <w:szCs w:val="28"/>
              </w:rPr>
            </w:pPr>
            <w:r w:rsidRPr="00BC01AF">
              <w:rPr>
                <w:b/>
                <w:sz w:val="28"/>
                <w:szCs w:val="28"/>
              </w:rPr>
              <w:t>Количество часов в год</w:t>
            </w:r>
          </w:p>
        </w:tc>
        <w:tc>
          <w:tcPr>
            <w:tcW w:w="3210" w:type="dxa"/>
          </w:tcPr>
          <w:p w:rsidR="00647FEF" w:rsidRPr="00BC01AF" w:rsidRDefault="00647FEF" w:rsidP="00C330B1">
            <w:pPr>
              <w:pStyle w:val="a4"/>
              <w:spacing w:before="0" w:beforeAutospacing="0" w:after="0" w:afterAutospacing="0" w:line="0" w:lineRule="atLeast"/>
              <w:jc w:val="center"/>
              <w:rPr>
                <w:b/>
                <w:sz w:val="28"/>
                <w:szCs w:val="28"/>
              </w:rPr>
            </w:pPr>
            <w:r w:rsidRPr="00BC01AF">
              <w:rPr>
                <w:b/>
                <w:sz w:val="28"/>
                <w:szCs w:val="28"/>
              </w:rPr>
              <w:t>Количество учебных часов в неделю</w:t>
            </w:r>
          </w:p>
        </w:tc>
      </w:tr>
      <w:tr w:rsidR="00647FEF" w:rsidTr="00C330B1">
        <w:tc>
          <w:tcPr>
            <w:tcW w:w="3209" w:type="dxa"/>
          </w:tcPr>
          <w:p w:rsidR="00647FEF" w:rsidRDefault="00647FEF" w:rsidP="00C330B1">
            <w:pPr>
              <w:pStyle w:val="a4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BC01AF">
              <w:rPr>
                <w:sz w:val="28"/>
                <w:szCs w:val="28"/>
              </w:rPr>
              <w:t>7</w:t>
            </w:r>
          </w:p>
        </w:tc>
        <w:tc>
          <w:tcPr>
            <w:tcW w:w="3209" w:type="dxa"/>
          </w:tcPr>
          <w:p w:rsidR="00647FEF" w:rsidRDefault="00647FEF" w:rsidP="00C330B1">
            <w:pPr>
              <w:pStyle w:val="a4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BC01AF">
              <w:rPr>
                <w:sz w:val="28"/>
                <w:szCs w:val="28"/>
              </w:rPr>
              <w:t>102</w:t>
            </w:r>
          </w:p>
        </w:tc>
        <w:tc>
          <w:tcPr>
            <w:tcW w:w="3210" w:type="dxa"/>
          </w:tcPr>
          <w:p w:rsidR="00647FEF" w:rsidRDefault="00647FEF" w:rsidP="00C330B1">
            <w:pPr>
              <w:pStyle w:val="a4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BC01AF">
              <w:rPr>
                <w:sz w:val="28"/>
                <w:szCs w:val="28"/>
              </w:rPr>
              <w:t>3</w:t>
            </w:r>
          </w:p>
        </w:tc>
      </w:tr>
      <w:tr w:rsidR="00647FEF" w:rsidTr="00C330B1">
        <w:tc>
          <w:tcPr>
            <w:tcW w:w="3209" w:type="dxa"/>
          </w:tcPr>
          <w:p w:rsidR="00647FEF" w:rsidRDefault="00647FEF" w:rsidP="00C330B1">
            <w:pPr>
              <w:pStyle w:val="a4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209" w:type="dxa"/>
          </w:tcPr>
          <w:p w:rsidR="00647FEF" w:rsidRDefault="00647FEF" w:rsidP="00C330B1">
            <w:pPr>
              <w:pStyle w:val="a4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3210" w:type="dxa"/>
          </w:tcPr>
          <w:p w:rsidR="00647FEF" w:rsidRDefault="00647FEF" w:rsidP="00C330B1">
            <w:pPr>
              <w:pStyle w:val="a4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47FEF" w:rsidTr="00C330B1">
        <w:tc>
          <w:tcPr>
            <w:tcW w:w="3209" w:type="dxa"/>
          </w:tcPr>
          <w:p w:rsidR="00647FEF" w:rsidRDefault="00647FEF" w:rsidP="00C330B1">
            <w:pPr>
              <w:pStyle w:val="a4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09" w:type="dxa"/>
          </w:tcPr>
          <w:p w:rsidR="00647FEF" w:rsidRDefault="00647FEF" w:rsidP="00C330B1">
            <w:pPr>
              <w:pStyle w:val="a4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3210" w:type="dxa"/>
          </w:tcPr>
          <w:p w:rsidR="00647FEF" w:rsidRDefault="00647FEF" w:rsidP="00C330B1">
            <w:pPr>
              <w:pStyle w:val="a4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47FEF" w:rsidTr="00C330B1">
        <w:tc>
          <w:tcPr>
            <w:tcW w:w="3209" w:type="dxa"/>
          </w:tcPr>
          <w:p w:rsidR="00647FEF" w:rsidRDefault="00647FEF" w:rsidP="00C330B1">
            <w:pPr>
              <w:pStyle w:val="a4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BC01AF">
              <w:rPr>
                <w:sz w:val="28"/>
                <w:szCs w:val="28"/>
              </w:rPr>
              <w:t>ИТОГО</w:t>
            </w:r>
          </w:p>
        </w:tc>
        <w:tc>
          <w:tcPr>
            <w:tcW w:w="3209" w:type="dxa"/>
          </w:tcPr>
          <w:p w:rsidR="00647FEF" w:rsidRDefault="00647FEF" w:rsidP="00C330B1">
            <w:pPr>
              <w:pStyle w:val="a4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BC01AF">
              <w:rPr>
                <w:sz w:val="28"/>
                <w:szCs w:val="28"/>
              </w:rPr>
              <w:t>306</w:t>
            </w:r>
          </w:p>
        </w:tc>
        <w:tc>
          <w:tcPr>
            <w:tcW w:w="3210" w:type="dxa"/>
          </w:tcPr>
          <w:p w:rsidR="00647FEF" w:rsidRDefault="00647FEF" w:rsidP="00C330B1">
            <w:pPr>
              <w:pStyle w:val="a4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</w:p>
        </w:tc>
      </w:tr>
    </w:tbl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 Изучение математики на ступени основного общего образования направлено на достижение следующих целей: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 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 •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 • формирование представлений об идеях и методах математики как универсального языка науки и техники, средства моделирования явлений и процессов;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• воспитание культуры личности, отношения к математике как к части общечеловеческой культуры, играющей особую роль в общественном развитии.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377DC6">
        <w:rPr>
          <w:b/>
          <w:i/>
          <w:sz w:val="28"/>
          <w:szCs w:val="28"/>
        </w:rPr>
        <w:t>Алгебра</w:t>
      </w:r>
      <w:r w:rsidRPr="00BC01AF">
        <w:rPr>
          <w:sz w:val="28"/>
          <w:szCs w:val="28"/>
        </w:rPr>
        <w:t xml:space="preserve">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</w:t>
      </w:r>
      <w:r w:rsidRPr="00BC01AF">
        <w:rPr>
          <w:sz w:val="28"/>
          <w:szCs w:val="28"/>
        </w:rPr>
        <w:lastRenderedPageBreak/>
        <w:t xml:space="preserve">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377DC6">
        <w:rPr>
          <w:i/>
          <w:sz w:val="28"/>
          <w:szCs w:val="28"/>
        </w:rPr>
        <w:t>Элементы логики, комбинаторики, статистики и теории вероятностей</w:t>
      </w:r>
      <w:r w:rsidRPr="00BC01AF">
        <w:rPr>
          <w:sz w:val="28"/>
          <w:szCs w:val="28"/>
        </w:rPr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BC01AF">
        <w:rPr>
          <w:sz w:val="28"/>
          <w:szCs w:val="28"/>
        </w:rPr>
        <w:t>информации</w:t>
      </w:r>
      <w:proofErr w:type="gramEnd"/>
      <w:r w:rsidRPr="00BC01AF">
        <w:rPr>
          <w:sz w:val="28"/>
          <w:szCs w:val="28"/>
        </w:rPr>
        <w:t xml:space="preserve"> и закладываются основы вероятностного мышления.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Таким образом, в ходе освоения содержания курса, учащиеся получают возможность: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• развивать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• овладевать символическим языком алгебры, выработать формально оперативные алгебраические умения и научиться применять их к решению математических и нематематических задач;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>• изучать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lastRenderedPageBreak/>
        <w:t xml:space="preserve"> • развивать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• получать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• развивать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BC01AF">
        <w:rPr>
          <w:sz w:val="28"/>
          <w:szCs w:val="28"/>
        </w:rPr>
        <w:t>контрпримеры</w:t>
      </w:r>
      <w:proofErr w:type="spellEnd"/>
      <w:r w:rsidRPr="00BC01AF">
        <w:rPr>
          <w:sz w:val="28"/>
          <w:szCs w:val="28"/>
        </w:rPr>
        <w:t xml:space="preserve">, использовать различные языки математики (словесный, символический, графический) для иллюстрации, интерпретации, аргументации и доказательства;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• формировать представления об изучаемых понятиях и методах как важнейших средствах математического моделирования реальных процессов и явлений. </w:t>
      </w:r>
    </w:p>
    <w:p w:rsidR="00647FEF" w:rsidRPr="00BC01A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r w:rsidRPr="00BC01AF">
        <w:rPr>
          <w:color w:val="000000"/>
          <w:sz w:val="28"/>
          <w:szCs w:val="28"/>
        </w:rPr>
        <w:t>В процессе изучения предмета наряду с традиционными технологиями используются технологии проблемного, проектного, игрового обучения, ИКТ – технологии, тестовые технологии.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proofErr w:type="gramStart"/>
      <w:r w:rsidRPr="00BC01AF">
        <w:rPr>
          <w:sz w:val="28"/>
          <w:szCs w:val="28"/>
        </w:rPr>
        <w:t>Контроль за</w:t>
      </w:r>
      <w:proofErr w:type="gramEnd"/>
      <w:r w:rsidRPr="00BC01AF">
        <w:rPr>
          <w:sz w:val="28"/>
          <w:szCs w:val="28"/>
        </w:rPr>
        <w:t xml:space="preserve"> усвоением предметных компетенций в 7 – 9 классах осуществляется с помощью следующих форм: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sym w:font="Symbol" w:char="F0B7"/>
      </w:r>
      <w:r w:rsidRPr="00BC01AF">
        <w:rPr>
          <w:sz w:val="28"/>
          <w:szCs w:val="28"/>
        </w:rPr>
        <w:t xml:space="preserve">самостоятельная работа;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sym w:font="Symbol" w:char="F0B7"/>
      </w:r>
      <w:r w:rsidRPr="00BC01AF">
        <w:rPr>
          <w:sz w:val="28"/>
          <w:szCs w:val="28"/>
        </w:rPr>
        <w:t>математический диктант;</w:t>
      </w:r>
    </w:p>
    <w:p w:rsidR="00AC2868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sym w:font="Symbol" w:char="F0B7"/>
      </w:r>
      <w:r w:rsidRPr="00BC01AF">
        <w:rPr>
          <w:sz w:val="28"/>
          <w:szCs w:val="28"/>
        </w:rPr>
        <w:t>тесты;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t xml:space="preserve"> </w:t>
      </w:r>
      <w:r w:rsidRPr="00BC01AF">
        <w:rPr>
          <w:sz w:val="28"/>
          <w:szCs w:val="28"/>
        </w:rPr>
        <w:sym w:font="Symbol" w:char="F0B7"/>
      </w:r>
      <w:r w:rsidRPr="00BC01AF">
        <w:rPr>
          <w:sz w:val="28"/>
          <w:szCs w:val="28"/>
        </w:rPr>
        <w:t xml:space="preserve"> мониторинг; </w:t>
      </w:r>
    </w:p>
    <w:p w:rsidR="00647FE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BC01AF">
        <w:rPr>
          <w:sz w:val="28"/>
          <w:szCs w:val="28"/>
        </w:rPr>
        <w:sym w:font="Symbol" w:char="F0B7"/>
      </w:r>
      <w:r w:rsidRPr="00BC01AF">
        <w:rPr>
          <w:sz w:val="28"/>
          <w:szCs w:val="28"/>
        </w:rPr>
        <w:t xml:space="preserve">диагностическая работа; </w:t>
      </w:r>
    </w:p>
    <w:p w:rsidR="00647FEF" w:rsidRPr="00BC01AF" w:rsidRDefault="00647FEF" w:rsidP="00647FEF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r w:rsidRPr="00BC01AF">
        <w:rPr>
          <w:sz w:val="28"/>
          <w:szCs w:val="28"/>
        </w:rPr>
        <w:sym w:font="Symbol" w:char="F0B7"/>
      </w:r>
      <w:r w:rsidRPr="00BC01AF">
        <w:rPr>
          <w:sz w:val="28"/>
          <w:szCs w:val="28"/>
        </w:rPr>
        <w:t>контрольная работа.</w:t>
      </w:r>
    </w:p>
    <w:p w:rsidR="00647FEF" w:rsidRPr="00483DB4" w:rsidRDefault="00647FEF" w:rsidP="00647FEF">
      <w:pPr>
        <w:pStyle w:val="20"/>
        <w:shd w:val="clear" w:color="auto" w:fill="auto"/>
        <w:tabs>
          <w:tab w:val="left" w:pos="999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596E5C" w:rsidRDefault="00596E5C"/>
    <w:sectPr w:rsidR="00596E5C" w:rsidSect="00590E2F">
      <w:footerReference w:type="default" r:id="rId5"/>
      <w:pgSz w:w="11906" w:h="16838"/>
      <w:pgMar w:top="851" w:right="850" w:bottom="709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14410979"/>
      <w:docPartObj>
        <w:docPartGallery w:val="Page Numbers (Bottom of Page)"/>
        <w:docPartUnique/>
      </w:docPartObj>
    </w:sdtPr>
    <w:sdtEndPr/>
    <w:sdtContent>
      <w:p w:rsidR="002C22B0" w:rsidRDefault="00596E5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868">
          <w:rPr>
            <w:noProof/>
          </w:rPr>
          <w:t>5</w:t>
        </w:r>
        <w:r>
          <w:fldChar w:fldCharType="end"/>
        </w:r>
      </w:p>
    </w:sdtContent>
  </w:sdt>
  <w:p w:rsidR="002C22B0" w:rsidRDefault="00596E5C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74A95"/>
    <w:multiLevelType w:val="hybridMultilevel"/>
    <w:tmpl w:val="FD8A562C"/>
    <w:lvl w:ilvl="0" w:tplc="516C1048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7FEF"/>
    <w:rsid w:val="00596E5C"/>
    <w:rsid w:val="00647FEF"/>
    <w:rsid w:val="00AC2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47FEF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7FEF"/>
    <w:pPr>
      <w:widowControl w:val="0"/>
      <w:shd w:val="clear" w:color="auto" w:fill="FFFFFF"/>
      <w:spacing w:after="960" w:line="307" w:lineRule="exact"/>
      <w:jc w:val="center"/>
    </w:pPr>
    <w:rPr>
      <w:rFonts w:ascii="Sylfaen" w:eastAsia="Sylfaen" w:hAnsi="Sylfaen" w:cs="Sylfaen"/>
      <w:sz w:val="26"/>
      <w:szCs w:val="26"/>
    </w:rPr>
  </w:style>
  <w:style w:type="table" w:styleId="a3">
    <w:name w:val="Table Grid"/>
    <w:basedOn w:val="a1"/>
    <w:uiPriority w:val="39"/>
    <w:rsid w:val="00647F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47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47FE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47FEF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1186</Words>
  <Characters>6761</Characters>
  <Application>Microsoft Office Word</Application>
  <DocSecurity>0</DocSecurity>
  <Lines>56</Lines>
  <Paragraphs>15</Paragraphs>
  <ScaleCrop>false</ScaleCrop>
  <Company/>
  <LinksUpToDate>false</LinksUpToDate>
  <CharactersWithSpaces>7932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3</cp:revision>
  <dcterms:created xsi:type="dcterms:W3CDTF">2020-08-27T05:52:00Z</dcterms:created>
  <dcterms:modified xsi:type="dcterms:W3CDTF">2020-08-27T05:52:00Z</dcterms:modified>
</cp:coreProperties>
</file>